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Кут Хуми</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Ольга Сердюк</w:t>
      </w:r>
    </w:p>
    <w:bookmarkStart w:id="0" w:name="_jn049hh1u29i" w:colFirst="0" w:colLast="0"/>
    <w:bookmarkEnd w:id="0"/>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drawing>
          <wp:inline distL="0" distT="0" distB="0" distR="0">
            <wp:extent cx="1211580" cy="1295400"/>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1211580" cy="1295400"/>
                    </a:xfrm>
                    <a:prstGeom prst="rect"/>
                    <a:ln cmpd="sng" cap="flat" w="9525">
                      <a:solidFill>
                        <a:srgbClr val="000000"/>
                      </a:solidFill>
                      <a:prstDash val="solid"/>
                      <a:round/>
                      <a:headEnd/>
                      <a:tailEnd/>
                    </a:ln>
                  </pic:spPr>
                </pic:pic>
              </a:graphicData>
            </a:graphic>
          </wp:inline>
        </w:drawing>
      </w:r>
    </w:p>
    <w:p>
      <w:pPr>
        <w:pStyle w:val="style0"/>
        <w:spacing w:after="0" w:lineRule="auto" w:line="240"/>
        <w:jc w:val="center"/>
        <w:rPr>
          <w:rFonts w:ascii="Times New Roman" w:cs="Times New Roman" w:eastAsia="Times New Roman" w:hAnsi="Times New Roman"/>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Изначально Вышестоящий Дом Изначально Вышестоящего Отца</w:t>
      </w: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sz w:val="24"/>
          <w:szCs w:val="24"/>
        </w:rPr>
      </w:pPr>
    </w:p>
    <w:p>
      <w:pPr>
        <w:pStyle w:val="style0"/>
        <w:spacing w:after="0" w:lineRule="auto" w:line="240"/>
        <w:jc w:val="center"/>
        <w:rPr>
          <w:rFonts w:ascii="Times New Roman" w:cs="Times New Roman" w:eastAsia="Times New Roman" w:hAnsi="Times New Roman"/>
          <w:b/>
          <w:bCs/>
          <w:sz w:val="24"/>
          <w:szCs w:val="24"/>
        </w:rPr>
      </w:pPr>
    </w:p>
    <w:p>
      <w:pPr>
        <w:pStyle w:val="style0"/>
        <w:spacing w:after="0" w:lineRule="auto" w:line="240"/>
        <w:jc w:val="center"/>
        <w:rPr>
          <w:rFonts w:ascii="Times New Roman" w:cs="Times New Roman" w:eastAsia="Times New Roman" w:hAnsi="Times New Roman"/>
          <w:b/>
          <w:bCs/>
          <w:sz w:val="24"/>
          <w:szCs w:val="24"/>
        </w:rPr>
      </w:pPr>
    </w:p>
    <w:p>
      <w:pPr>
        <w:pStyle w:val="style0"/>
        <w:spacing w:after="0" w:lineRule="auto" w:line="240"/>
        <w:jc w:val="center"/>
        <w:rPr>
          <w:rFonts w:ascii="Times New Roman" w:cs="Times New Roman" w:eastAsia="Times New Roman" w:hAnsi="Times New Roman"/>
          <w:b/>
          <w:bCs/>
          <w:sz w:val="24"/>
          <w:szCs w:val="24"/>
        </w:rPr>
      </w:pPr>
    </w:p>
    <w:p>
      <w:pPr>
        <w:pStyle w:val="style0"/>
        <w:spacing w:after="0" w:lineRule="auto" w:line="240"/>
        <w:jc w:val="center"/>
        <w:rPr>
          <w:rFonts w:ascii="Times New Roman" w:cs="Times New Roman" w:eastAsia="Times New Roman" w:hAnsi="Times New Roman"/>
          <w:b/>
          <w:bCs/>
          <w:sz w:val="96"/>
          <w:szCs w:val="96"/>
        </w:rPr>
      </w:pPr>
      <w:r>
        <w:rPr>
          <w:rFonts w:ascii="Times New Roman" w:cs="Times New Roman" w:eastAsia="Times New Roman" w:hAnsi="Times New Roman"/>
          <w:b/>
          <w:bCs/>
          <w:sz w:val="96"/>
          <w:szCs w:val="96"/>
        </w:rPr>
        <w:t xml:space="preserve">72 Синтез </w:t>
        <w:br/>
        <w:t>Изначально Вышестоящего Отца</w:t>
      </w:r>
    </w:p>
    <w:p>
      <w:pPr>
        <w:pStyle w:val="style0"/>
        <w:spacing w:after="0" w:lineRule="auto" w:line="240"/>
        <w:jc w:val="center"/>
        <w:rPr>
          <w:rFonts w:ascii="Times New Roman" w:cs="Times New Roman" w:eastAsia="Times New Roman" w:hAnsi="Times New Roman"/>
          <w:b/>
          <w:bCs/>
          <w:color w:val="000000"/>
          <w:sz w:val="96"/>
          <w:szCs w:val="96"/>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p>
      <w:pPr>
        <w:pStyle w:val="style0"/>
        <w:spacing w:after="0" w:lineRule="auto" w:line="240"/>
        <w:jc w:val="center"/>
        <w:rPr>
          <w:rFonts w:ascii="Times New Roman" w:cs="Times New Roman" w:eastAsia="Times New Roman" w:hAnsi="Times New Roman"/>
          <w:b/>
          <w:bCs/>
          <w:color w:val="000000"/>
          <w:sz w:val="24"/>
          <w:szCs w:val="24"/>
        </w:rPr>
      </w:pPr>
    </w:p>
    <w:bookmarkStart w:id="1" w:name="_whyspfep2ro8" w:colFirst="0" w:colLast="0"/>
    <w:bookmarkEnd w:id="1"/>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25-26 апреля 2026 года</w:t>
      </w:r>
    </w:p>
    <w:p>
      <w:pPr>
        <w:pStyle w:val="style0"/>
        <w:spacing w:after="0" w:lineRule="auto" w:line="240"/>
        <w:jc w:val="center"/>
        <w:rPr>
          <w:rFonts w:ascii="Times New Roman" w:cs="Times New Roman" w:eastAsia="Times New Roman" w:hAnsi="Times New Roman"/>
          <w:color w:val="000000"/>
          <w:sz w:val="24"/>
          <w:szCs w:val="24"/>
        </w:rPr>
      </w:pPr>
    </w:p>
    <w:p>
      <w:pPr>
        <w:pStyle w:val="style0"/>
        <w:spacing w:after="0" w:lineRule="auto" w:line="240"/>
        <w:jc w:val="center"/>
        <w:rPr>
          <w:rFonts w:ascii="Times New Roman" w:cs="Times New Roman" w:eastAsia="Times New Roman" w:hAnsi="Times New Roman"/>
          <w:color w:val="000000"/>
          <w:sz w:val="24"/>
          <w:szCs w:val="24"/>
        </w:rPr>
      </w:pPr>
    </w:p>
    <w:p>
      <w:pPr>
        <w:pStyle w:val="style0"/>
        <w:spacing w:after="0" w:lineRule="auto" w:line="240"/>
        <w:jc w:val="center"/>
        <w:rPr>
          <w:rFonts w:ascii="Times New Roman" w:cs="Times New Roman" w:eastAsia="Times New Roman" w:hAnsi="Times New Roman"/>
          <w:color w:val="000000"/>
          <w:sz w:val="24"/>
          <w:szCs w:val="24"/>
        </w:rPr>
      </w:pPr>
    </w:p>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ИВДИВО Самара</w:t>
      </w:r>
    </w:p>
    <w:p>
      <w:pPr>
        <w:pStyle w:val="style0"/>
        <w:tabs>
          <w:tab w:val="left" w:leader="none" w:pos="5885"/>
        </w:tabs>
        <w:spacing w:after="0" w:lineRule="auto" w:line="240"/>
        <w:rPr>
          <w:rFonts w:ascii="Times New Roman" w:cs="Times New Roman" w:eastAsia="Times New Roman" w:hAnsi="Times New Roman"/>
          <w:i/>
          <w:iCs/>
          <w:sz w:val="24"/>
          <w:szCs w:val="24"/>
        </w:rPr>
      </w:pPr>
      <w:r>
        <w:br w:type="page"/>
      </w:r>
    </w:p>
    <w:p>
      <w:pPr>
        <w:pStyle w:val="style0"/>
        <w:tabs>
          <w:tab w:val="left" w:leader="none" w:pos="5885"/>
        </w:tabs>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i/>
          <w:iCs/>
          <w:sz w:val="24"/>
          <w:szCs w:val="24"/>
        </w:rPr>
        <w:t>1 день, 2 часть, Практика №5</w:t>
      </w:r>
    </w:p>
    <w:p>
      <w:pPr>
        <w:pStyle w:val="style0"/>
        <w:spacing w:after="0" w:lineRule="auto" w:line="240"/>
        <w:ind w:firstLine="567"/>
        <w:rPr>
          <w:rFonts w:ascii="Times New Roman" w:cs="Times New Roman" w:eastAsia="Times New Roman" w:hAnsi="Times New Roman"/>
          <w:sz w:val="24"/>
          <w:szCs w:val="24"/>
        </w:rPr>
      </w:pPr>
    </w:p>
    <w:p>
      <w:pPr>
        <w:pStyle w:val="style0"/>
        <w:spacing w:after="0" w:lineRule="auto" w:line="276"/>
        <w:ind w:firstLine="720"/>
        <w:jc w:val="both"/>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 xml:space="preserve">                                                Практика 5.</w:t>
      </w:r>
    </w:p>
    <w:p>
      <w:pPr>
        <w:pStyle w:val="style0"/>
        <w:spacing w:after="0" w:lineRule="auto" w:line="276"/>
        <w:ind w:firstLine="720"/>
        <w:jc w:val="center"/>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Стяжание Чаши Синтез Начал Метакосмоса.</w:t>
      </w:r>
      <w:r>
        <w:rPr>
          <w:rFonts w:ascii="Times New Roman" w:cs="Times New Roman" w:eastAsia="Times New Roman" w:hAnsi="Times New Roman"/>
          <w:i/>
          <w:iCs/>
          <w:sz w:val="24"/>
          <w:szCs w:val="24"/>
        </w:rPr>
        <w:t xml:space="preserve"> </w:t>
      </w:r>
      <w:r>
        <w:rPr>
          <w:rFonts w:ascii="Times New Roman" w:cs="Times New Roman" w:eastAsia="Times New Roman" w:hAnsi="Times New Roman"/>
          <w:b/>
          <w:bCs/>
          <w:i/>
          <w:iCs/>
          <w:sz w:val="24"/>
          <w:szCs w:val="24"/>
        </w:rPr>
        <w:t>Стяжание Синтез Начал метакосмического Синтеза и Огня, Синтез-начального метакосмического Огня Изначально Вышестоящего Отца в Чашу Синтез Начал Метакосмоса.</w:t>
      </w:r>
      <w:r>
        <w:rPr>
          <w:rFonts w:ascii="Times New Roman" w:cs="Times New Roman" w:eastAsia="Times New Roman" w:hAnsi="Times New Roman"/>
          <w:i/>
          <w:iCs/>
          <w:sz w:val="24"/>
          <w:szCs w:val="24"/>
        </w:rPr>
        <w:t xml:space="preserve"> </w:t>
      </w:r>
      <w:r>
        <w:rPr>
          <w:rFonts w:ascii="Times New Roman" w:cs="Times New Roman" w:eastAsia="Times New Roman" w:hAnsi="Times New Roman"/>
          <w:b/>
          <w:bCs/>
          <w:i/>
          <w:iCs/>
          <w:sz w:val="24"/>
          <w:szCs w:val="24"/>
        </w:rPr>
        <w:t>Стяжание Образа Синтез Начал явлением Тела Синтез Начала в Теле Аннигиляционного Аматика.</w:t>
      </w:r>
      <w:r>
        <w:rPr>
          <w:rFonts w:ascii="Times New Roman" w:cs="Times New Roman" w:eastAsia="Times New Roman" w:hAnsi="Times New Roman"/>
          <w:i/>
          <w:iCs/>
          <w:sz w:val="24"/>
          <w:szCs w:val="24"/>
        </w:rPr>
        <w:t xml:space="preserve"> </w:t>
      </w:r>
      <w:r>
        <w:rPr>
          <w:rFonts w:ascii="Times New Roman" w:cs="Times New Roman" w:eastAsia="Times New Roman" w:hAnsi="Times New Roman"/>
          <w:b/>
          <w:bCs/>
          <w:i/>
          <w:iCs/>
          <w:sz w:val="24"/>
          <w:szCs w:val="24"/>
        </w:rPr>
        <w:t>Преображение Синтез Началами Чаши метакосмическим явлением    Планеты Земля и 9 миллиардов Человечества.</w:t>
      </w:r>
    </w:p>
    <w:p>
      <w:pPr>
        <w:pStyle w:val="style0"/>
        <w:spacing w:after="0" w:lineRule="auto" w:line="276"/>
        <w:ind w:firstLine="720"/>
        <w:jc w:val="center"/>
        <w:rPr>
          <w:rFonts w:ascii="Times New Roman" w:cs="Times New Roman" w:eastAsia="Times New Roman" w:hAnsi="Times New Roman"/>
          <w:b/>
          <w:bCs/>
          <w:i/>
          <w:iCs/>
          <w:sz w:val="24"/>
          <w:szCs w:val="24"/>
        </w:rPr>
      </w:pP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Мы возжигаемся всей концентрацией распознанного, можно сказать так: распознанный процесс Синтез Начал Аннигиляционного Аматика Чашей Метакосмической. Синтезируемся с Изначально Вышестоящим Аватаром Синтеза Кут Хуми, переходим в зал Изначально Вышестоящего Дома Изначально Вышестоящего Отца в Живой Космос. Угу.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Развёртываемся на 34 миллиарда 359 миллионов 738 тысяч 176-го Живого Космоса, переходим в зал Изначально Вышестоящего Дома Изначально Вышестоящего Отца, развёртываемся в центровке зала перед Аватаром Синтеза Кут Хуми. Вот прям, учимся ходить, мы не сразу же в зал вышли, а мы стали перед залом в холле Здания ИВДИВО Изначально Вышестоящего Аватара Синтеза Кут Хуми. Дверь в зал была открыта, ну, или открыта, кто там доходит. Мы, прям, переходим и входим в зал, становимся ориентировочно плюс минус по центру, приближаясь к Аватару Синтеза Кут Хуми. Мы становимся, отслеживая там телесность, форму, выявленность, возожжённость, но так как мы уже какой час работаем Профессиональным Синтезом и выходим к Аватару Синтеза Кут Хуми. Возожжённость должна быть на оптимальном уровне Синтеза, то есть избыточна в явлении Кут Хуми.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Но, тем не менее, синтезируемся с Изначально Выстоящим Аватаром Синтеза Кут Хуми, потому что мы в командной практике. И стяжаем в явлении 8 Профессионального Синтеза Изначально Вышестоящего Отца и растущей профессии Аннигиляционного Аматика, развернуть стяжание Чаши Синтеза Начал Метакосмоса в явлении Синтеза Синтез Начал Аннигиляционному Аматику – как виду явления Синтеза профессии будущей и формирующейся в каждом из нас. И просим вместить разработку Синтез Начал Метакосмического выражения Чаши в Тело Аннигиляционного Аматика профессиональным выражением как дополнительным инструментом связывания, синтезирования основных видов действия профессионализма каждым из нас и синтезом нас.</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Синтезируемся с Хум Изначально Вышестоящего Аватара Синтеза Кут Хуми, стяжаем Синтез Синтеза Изначально Вышестоящего Отца, возжигаемся Синтезом пред Кут Хуми, преображаемся им. И, распуская Синтез, мы в этом Огне просим Изначально Вышестоящего Аватара Кут Хуми в профессиональном владении Синтез Начал Аннигиляционным Аматиком развернуть Чашу Синтез Начал Метакосмоса наравне с профессиональными видами Инструментов – 160-ти действующими при первом возжигании вхождения в форму и возжигании инструментов.</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 Далее стяжаем у Изначально Вышестоящего Отца Метакосмическую Чашу и, возжигаясь, откликаемся на просьбу Синтеза, к Аватору Синтеза Кут Хуми, возжигаемся стяжённым Синтезом в поддержку. И дальше просим применить в течение месяца и в течение двух лет разработки Аннигиляционного Аматика в любом виде и форме выражения аннигиляционной аматичности. Будь то космической, ядерной, человеческой, иерархичной, полномочной синтез - реализации действующее явление Чаши Аннигиляционного Аматика для разработки явления реальностного, архетипического космического, метакосмического и явления синтеза Живого космоса в подготовке Синтезом стяжания Аннигиляционного Аматика Чаши Синтез Начала Метакосмоса.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преображаемся вот этими двумя потоками условий для разработки Чаши Синтез Начал Метакосмоса в реализациях шести. Мы не можем говорить про реализацию Кут Хуми, Изначально Вышестоящего Отца. Мы исходим из внутренних индивидуальных видов реализаций, которые можем достичь 7-мь начал.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стяжаем у Изначально Вышестоящего Аватара Синтеза Кут Хуми и просили до этого от реальностного до Живого Космоса явление Синтеза применения Чаши Метакосмического Синтез Начала в каждом из нас.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преображаемся, вспыхиваем Синтезом, мы синтезируемся с Изначально Вышестоящим Отцом. И в этом Огне переходим и развёртываемся пред залом Изначально Вышестоящего Отца. Тоже будем учиться ходить в 34 миллиарда 359 миллионов 738 тысяч 369-того Живого Космоса. Развёртываемся пред Изначально Вышестоящим Отцом. Входим в зал телесно Владыкой 72-го / 8 Профессионального Синтеза, становимся перед Изначально Вышестоящим Отцом. Приближаемся, вот, максимально, ну, так скажем, доступно или корректно, в выражении Синтеза ИВДИВО Изначально Вышестоящего Отца в ИВДИВО каждого в зале перед Изначально Вышестоящим Отцом. И, синтезируясь с Хум Изначального Вышестоящего Отца, стяжаем Синтез Изначально Вышестоящего Отца каждому из нас и группе. И просим встроить нас в Первостяжание и разработку трансляции Чаши Синтез Начал Метакосмической. Аннигиляционному Аматику каждому из нас и синтезу нас.</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входим в Неотчужденность неисповедимой Неизреченности синтезируемого Синтеза каждому из нас в условиях Изначально Вышестоящего Отца. Проникаемся Изначально Вышестоящим Отцом и, синтезируя с Хум Изначально Вышестоящего Отца, стяжаем Чашу Синтез Начал Метакосмоса явления 17 миллиардов 179 миллионов 869 тысяч 184-рёх сфер Метакосмических Синтез - Начал Синтеза каждого из нас.</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возжигаясь Изначально Вышестоящим Отцом 17 миллиардов сфер оболочек, становятся устойчивым шаром, сферой вокруг каждого из нас. Пока ничего в них не делаем, просто стоим, мы, констатируем факт. Далее синтезируемся с Изначально Вышестоящим Отцом и стяжаем Чашу Синтез Начал Метакосмоса Синтеза 17 миллиардов 179 миллионов 869 тысяч 184-рёх Сфер по экватору с ячейками записями в каждой сфере, входящей в Чашу как часть каждого из нас.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Синтезируемся с Хум Изначально Вышестоящего Отца и стяжаем 4 миллиарда. 294 миллиона 967 тысяч 296 сфер Синтез Начал по аналогии сфер мысли каждому из нас явлением реальностной, архетипической, космической и метакосмических выражений ИВДИВО сфер- оболочек сферами мысли в аналогах действия. И развёртываем Синтез 4 миллиардов трам - пам - пам 296-ть сфер Синтез Начал в Чаше Синтез Начал Метакосмоса.</w:t>
      </w:r>
    </w:p>
    <w:p>
      <w:pPr>
        <w:pStyle w:val="style0"/>
        <w:spacing w:after="0" w:lineRule="auto" w:line="276"/>
        <w:ind w:firstLine="6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 xml:space="preserve">И, синтезируясь с Изначальным Вышестоящим Отцом, стяжаем Творение Синтез Начал 9216-ти Частей реальностей, архетипов, космосов, метакосмосов ИВДИВО в явлении 4 миллиардов 294 миллионов 967 тысяч 296-ти сфер явления 32 тысяч 768-ми подготовок каждому из нас в реализациях. И синтезируясь с Изначально Вышестоящим Отцом, вспыхиваем в синтезе сфер данного явления стяжания только что.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возжигаемся 4 миллиардами 294 миллионами 967 тысячами 296 -тью сферами Синтез Начал, их взаимокоординацией с любой из 17 миллиардов 179 миллионов 869 тысяч 184- рицей синтеза сфер, оболочек Чаши Синтез Начал Метакосмоса. И, синтезируя, сопрягаем каждую сферу оболочку из 17 миллиардов 179 миллионов 869 тысяч 184- цы действующих явлений Синтез Начал в Чаше Синтез Начал Метакосмоса между собой.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Очень нелинейный Синтез: 4 миллиарда сфер по аналогии сфер мысли сопрячь с семнадцатью миллиардами сфер мысли. Это не сфера в сферу, а на соответствующее количество сфер мысли Синтез Начал, нет, на соответствующее количество сфер - оболочки Синтез Начал Метакосмоса идёт по одной сфере в аналогии со сферами мысли.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с Изначально Вышестоящим Отцом… Процесс скоростнее, чем мы физически сопрягаем. Стяжаем у Изначально Вышестоящего Отца Зерцало Синтез Начал метакосмического выражения в каждом из нас. Преображаемся Изначально Вышестоящим Отцом и стяжаем 17 миллиардов 197 миллионов 869 тысяч 184-ри слоя Зерцала Синтез Начал Метакосмоса в каждом из нас. Развёртываемся босиком, становимся на центровку Зерцала ногами. (Оно – холодная гладь, выпуклая по центру, где стоим. Можете пойти, пройтись немножко и почувствовать, что центровка Зерцала выпуклая. Поэтому ощущение, что, вот, ножками как - будто чуть спускаетесь. Если пойдёте там или пробежитесь по краям, она очень огромная. Поэтому там надо, прям, пробежаться, чтобы ощутить, что такое выпуклость – небольшой, такой сход на нивелирование этого подъёма в центровке с 17-тью миллиардами слоёв.)</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с Изначально Вышестоящим Отцом, стяжаем Ядро Синтез Начал под стопами, поэтому кто там побежал бежать – это нормально, всё хорошо. Возвращаемся в центровку, быстро встали, тело быстро реагирует молниеносно. И стяжаем, стяжаем, возжигаем Ядро Синтез Начал под ступнями и становимся сводами стоп чётко на Ядро Синтез Начал. Не боимся, становимся. Оно большое. Ну, как большое? Там, не знаю, сантиметров, наверное, 20- ть. Становимся на него. Да, держим балансир. А куда деваться? Становимся, оно наполовину погружается до экватора в Зерцало. А вот верхняя часть – полусфера с северным полюсом, на котором мы стоим, вот стоим.</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далее Зерцало, возжигается Синтез Началами из Ядра Синтез Начал. Видите, как вот, прям, по ногам пошла, вот, реакция Синтез Начал. Вспыхивает тело. И мы синтезируемся с Изначально Вышестоящим Отцом и стяжаем Синтез Начала метакосмического Синтеза и Огня, стяжая Синтез-начальный метакосмический Огонь Изначально Вышестоящего Отца в Чашу Синтез Начал Метакосмоса.</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возжигаясь, насыщаем, напитываем, заполняем Чашу до краёв, до экватора. Она видится, кстати, Сферой, поэтому заполняем до экватора, до краёв Огнём, прям, Синтез Начала метакосмической Огня, метакосмический Огонь. Возжигаем Синтезы всех видов Начал всего во всём: всех внутренних Образов, вот всё, что мы говорили о Синтезах и о Началах как о множестве Синтеза объёмности, вариативности идей, действий, процессов начинания перспективного там какого-то продолжения этого явления. И возжигаем Огонь, как действующий инструмент в Чаше Синтез Начал Метакосмоса. Вот, прям, запомните раз и навсегда: Огонь в Чаше – это всегда действующее явление. Если Огонь статичен в какой-то период времени Чаши, то Чаша или Чаши перестанут действовать. Поэтому задача Огня в данном случае, Синтез Начал Метакосмоса, только бурлить, дееспособить, вырабатывать, синтезировать, приводить в актуализацию, в действие любые процессы в ячейках, в сферах - оболочек, в теле, в части, вырабатываем явления на Зерцале, который вы собой осуществляете или ведёте.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Изначально Вышестоящим Отцом, устремляемся Взглядом на Изначально Вышестоящего Отца. И вот, то, что мы говорили до этого стяжания. Стяжаем Взгляд в Синтез Синтез Начал и Ядро Взгляда Изначально Вышестоящего Отца. Взгляд, как 13 частность по отношению к 12-ой. И заполняемся Взглядом во всё тело, стоящее пред Изначально Вышестоящим Отцом в Чаше. И возжигаем Ядро Взгляда Синтез Начал наполовину до экватора, погружённого в Огонь Синтез Начал Метакосмоса. Вот как раз в той части, где мы с вами стоим с полусферой и в основании на Ядре Синтез Начал; и наполовину в свободном восприятии Ядра Синтез Начал по Огню сверху в свободной интерпретации Огня – верхняя полусфера.</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распределяем из Ядра Взгляда Синтез Начал Метакосмоса импульсы Синтеза по ячейкам в сферах - оболочках Чаши Синтез Начал Метакосмоса. И тем самым, в том числе, возжигаем ячейки. Там такая интересная связка, что Зерцала и свои Зерцала чётко пересечены с ячейками в сферах - оболочках. То есть они между собой законтентены Ядром Синтез Начала, на котором вы стоите и Ядром Взгляда фиксации, концентрации Синтеза, находящегося наполовину погружённого в часть нижней полусферы до экватора. Угу. Возжигаемся, возжигаемся тем, что получилось.</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далее синтезируемся с Хум Изначально Вышестоящего Отца и, стяжая, вырабатываем Сердечную синтез - начальную в синтезе 64-ёх или 128-ми частностей Мысль Синтеза от Ядра Взгляда по всему Синтез - начальному Огню в Чаше. Возжигая, и пронзаемся, не сами, а вот сам Огонь Чаши Сердечной Синтез-начальной Мыслью. И возжигаемся по всем ячейкам и в Зерцале Синтезом Сердечной Мысли Синтез Начала. Может быть, даже какие-то Образы из чего состоит эта Сердечная Мысль, услышьте? Сердечная Синтез-начальность!</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Изначально Вышестоящим Отцом, стяжаем Синтез Изначально Вышестоящего Отца и просим преобразить каждого из нас и синтез нас на синтез Образа Синтез Начал явлением Тела Синтез Начала в Теле Аннигиляционного Аматика каждым из нас и синтезом нас.</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Изначальным Вышестоящим Отцом, преображаемся в Чашу Синтез Начал метакосмического выражения Образом Синтез Начала в теле Аннигиляционного Аматика в каждом из нас. И, возжигаясь Изначально Вышестоящим Отцом, итогами стяжаем, вот, в завершении строения оформления Чаши 17 миллиардов 179миллионов 869 тысяч 184-ри Синтез Начала. И просим записать во все ячейки Чаши и в каждую из 4 миллиардов 294 миллионов 967 тысяч 296-ти сфер ракурсом Синтез Начала в ячейках Чаши.</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И, возжигаясь Изначально Вышестоящим Отцом, стяжаем 17 миллиардов 179 миллионов 869 тысяч 184-ри Синтеза Изначального Вышестоящего Отца в каждом из нас и в синтезе нас. И в этом Огне мы возжигаем в Чаше Сиаматическое состояние Цельного телесного самоосуществления Телом Аннигиляционного Аматика Синтезом Образа Синтез Начала в Теле Синтез Начал каждого из нас. И пробуем сами, не просто просим, а пробуем сами выработать в среде Синтез - начального метакосмического Огня в Чаше состояние новой выразимости, то есть выработать состояние как Огонь. Это третья задача Аннигиляционного Аматика. И в этой выразимости, вот прям, если вырабатываем, удерживаем Огонь, как новое состояние вокруг себя. Не в теле, тело должно быть свободно и постоянно генерировать и вырабатывать новый Огонь, а вот удерживать вокруг тела в Чаше. Пусть это будет первичный процесс, но запомните его.</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далее, возжигаясь Изначально Вышестоящим Отцом, вот пока раскручиваем вот это воспринимаемое состояние выразимости Огня, стяжаем у Изначально Вышестоящего Отца Печать Синтез Начал метакосмических Изначально Вышестоящего Отца каждому из нас на Зерцала. И возжигаем в Чаше Синтез Начал Печать Синтез Начал метакосмических Изначально Вышестоящего Отца в каждом из нас.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возжигаем Синтез Начала, стяжая Синтез Начала Изначально Вышестоящего Отца Синтезом Огней любых Начал в каждом из нас. И просим преобразить каждого из нас и синтез нас на являемую устойчивость и в устойчивости Синтеза каждого из нас и команды стяжаемым явлением Чаши. И, возжигаясь Изначально Вышестоящим Отцом, вспыхиваем Синтезом Изначально Вышестоящего Отца, преображаемся всем стяжённым и возожжёнными. Возжигаем внутреннее действие с Изначально Вышестоящим Отцом и просим преобразить и укутать всем стяжённым и возожжённым Синтез Началами Чаши метакосмическим явлением Планету Земля и 9 миллиардов Человечества Синтезом каждым выражением Отец - Человек - Субъект Землянину в поддержке роста внутренней отстроенности Синтез Началами с Изначально Вышестоящим Отцом. Укутываем Человечество Земли Синтезом Чаши Изначально Вышестоящего Отца Синтез Началами метакосмического явления. Чтобы воспринять, как работает это по Планете, нужно, чтобы качественно работало либо Сердце Планеты, как Сердце Планеты, либо Столп, как одна из позиций 9-цы организации. Это критерий, который даёт безыллюзорное понимание, работает ли стяжённое мною в развёртывании явления Отца на Планету Земля.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И возжигаемся Синтез - начальной сферой действия Чаши Синтез Начал Метакосмоса внутри и вокруг, и по всему Человечеству Планеты Земля, вокруг Планеты Земля. Благодарим Изначально Вышестоящего Отца. </w:t>
      </w:r>
    </w:p>
    <w:p>
      <w:pPr>
        <w:pStyle w:val="style0"/>
        <w:spacing w:after="0" w:lineRule="auto" w:line="276"/>
        <w:ind w:firstLine="72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Возвращаемся в данный зал в физическое явление каждым из нас. Направляем всё стяжённое и возожжённое, возвращаясь из зала Изначально Вышестоящего Отца. Чашу компактифицируем вводим в тело Анигилляционного Аматика, в тело Владыки 72/ 8 Профессионального Синтеза собою. И направляем всё стяжённое, возожжённое в Изначально Вышестоящий Дом Изначально Вышестоящего Отца в подразделение ИВДИВО Самара, в подразделение ИВДИВО участников Профессионального Синтеза и в ИВДИВО каждого. И выходим из практики. Вот. </w:t>
      </w:r>
    </w:p>
    <w:p>
      <w:pPr>
        <w:pStyle w:val="style0"/>
        <w:spacing w:after="0" w:lineRule="auto" w:line="276"/>
        <w:jc w:val="both"/>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ind w:firstLine="567"/>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 xml:space="preserve">Набрал(а) и первично проверил(а): </w:t>
      </w:r>
      <w:r>
        <w:rPr>
          <w:rFonts w:ascii="Times New Roman" w:cs="Times New Roman" w:eastAsia="Times New Roman" w:hAnsi="Times New Roman"/>
          <w:i/>
          <w:iCs/>
          <w:sz w:val="24"/>
          <w:szCs w:val="24"/>
        </w:rPr>
        <w:t xml:space="preserve">Аватар ИВДИВО Космического Мировоззрения Отец –Человек - Субъекта ИВО, ИВАС Серафим, ИВДИВО - секретарь мировоззренческого Синтеза подразделения ИВДИВО ИВАС  Кут Хуми, Сергеева Татьяна. </w:t>
      </w:r>
    </w:p>
    <w:p>
      <w:pPr>
        <w:pStyle w:val="style0"/>
        <w:spacing w:after="0" w:lineRule="auto" w:line="240"/>
        <w:rPr>
          <w:rFonts w:ascii="Times New Roman" w:cs="Times New Roman" w:eastAsia="Times New Roman" w:hAnsi="Times New Roman"/>
          <w:b/>
          <w:bCs/>
          <w:i/>
          <w:iCs/>
          <w:sz w:val="24"/>
          <w:szCs w:val="24"/>
        </w:rPr>
      </w:pPr>
    </w:p>
    <w:p>
      <w:pPr>
        <w:pStyle w:val="style0"/>
        <w:spacing w:after="0" w:lineRule="auto" w:line="24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Сдано КХ. </w:t>
      </w:r>
    </w:p>
    <w:p>
      <w:pPr>
        <w:pStyle w:val="style0"/>
        <w:spacing w:after="0" w:lineRule="auto" w:line="24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Дата: 28.04.2026 год</w:t>
      </w:r>
    </w:p>
    <w:p>
      <w:pPr>
        <w:pStyle w:val="style0"/>
        <w:spacing w:after="0" w:lineRule="auto" w:line="240"/>
        <w:rPr>
          <w:rFonts w:ascii="Times New Roman" w:cs="Times New Roman" w:eastAsia="Times New Roman" w:hAnsi="Times New Roman"/>
          <w:i/>
          <w:iCs/>
          <w:sz w:val="24"/>
          <w:szCs w:val="24"/>
        </w:rPr>
      </w:pPr>
    </w:p>
    <w:p>
      <w:pPr>
        <w:pStyle w:val="style0"/>
        <w:spacing w:after="0" w:lineRule="auto" w:line="240"/>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rPr>
        <w:t xml:space="preserve">Проверил(а): </w:t>
      </w:r>
    </w:p>
    <w:p>
      <w:pPr>
        <w:pStyle w:val="style0"/>
        <w:spacing w:after="0" w:lineRule="auto" w:line="24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 xml:space="preserve">Сдано КХ. </w:t>
      </w:r>
    </w:p>
    <w:p>
      <w:pPr>
        <w:pStyle w:val="style0"/>
        <w:spacing w:after="0" w:lineRule="auto" w:line="240"/>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Дата:</w:t>
      </w:r>
    </w:p>
    <w:sectPr>
      <w:footerReference w:type="default" r:id="rId3"/>
      <w:pgSz w:w="11906" w:h="16838" w:orient="portrait"/>
      <w:pgMar w:top="851" w:right="851" w:bottom="851" w:left="851" w:header="709" w:footer="709" w:gutter="0"/>
      <w:pgNumType w:start="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77"/>
        <w:tab w:val="right" w:leader="none" w:pos="9355"/>
      </w:tabs>
      <w:spacing w:after="0" w:lineRule="auto" w:line="240"/>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160" w:lineRule="auto" w:line="259"/>
      </w:pPr>
    </w:pPrDefault>
  </w:docDefaults>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customStyle="1" w:styleId="style4098">
    <w:name w:val="normal"/>
    <w:next w:val="style4098"/>
    <w:pPr/>
  </w:style>
  <w:style w:type="paragraph" w:styleId="style1">
    <w:name w:val="heading 1"/>
    <w:basedOn w:val="style4098"/>
    <w:next w:val="style4098"/>
    <w:pPr>
      <w:keepNext/>
      <w:spacing w:before="240" w:after="120"/>
    </w:pPr>
    <w:rPr>
      <w:rFonts w:ascii="Liberation Sans" w:cs="Liberation Sans" w:eastAsia="Liberation Sans" w:hAnsi="Liberation Sans"/>
      <w:b/>
      <w:bCs/>
      <w:sz w:val="36"/>
      <w:szCs w:val="36"/>
    </w:rPr>
  </w:style>
  <w:style w:type="paragraph" w:styleId="style2">
    <w:name w:val="heading 2"/>
    <w:basedOn w:val="style4098"/>
    <w:next w:val="style4098"/>
    <w:pPr>
      <w:keepNext/>
      <w:spacing w:before="200" w:after="120"/>
    </w:pPr>
    <w:rPr>
      <w:rFonts w:ascii="Liberation Sans" w:cs="Liberation Sans" w:eastAsia="Liberation Sans" w:hAnsi="Liberation Sans"/>
      <w:b/>
      <w:bCs/>
      <w:sz w:val="32"/>
      <w:szCs w:val="32"/>
    </w:rPr>
  </w:style>
  <w:style w:type="paragraph" w:styleId="style3">
    <w:name w:val="heading 3"/>
    <w:basedOn w:val="style4098"/>
    <w:next w:val="style4098"/>
    <w:pPr>
      <w:keepNext/>
      <w:spacing w:before="140" w:after="120"/>
    </w:pPr>
    <w:rPr>
      <w:rFonts w:ascii="Liberation Sans" w:cs="Liberation Sans" w:eastAsia="Liberation Sans" w:hAnsi="Liberation Sans"/>
      <w:b/>
      <w:bCs/>
      <w:sz w:val="28"/>
      <w:szCs w:val="28"/>
    </w:rPr>
  </w:style>
  <w:style w:type="paragraph" w:styleId="style4">
    <w:name w:val="heading 4"/>
    <w:basedOn w:val="style4098"/>
    <w:next w:val="style4098"/>
    <w:pPr>
      <w:keepNext/>
      <w:keepLines/>
      <w:spacing w:before="240" w:after="40"/>
    </w:pPr>
    <w:rPr>
      <w:b/>
      <w:bCs/>
      <w:sz w:val="24"/>
      <w:szCs w:val="24"/>
    </w:rPr>
  </w:style>
  <w:style w:type="paragraph" w:styleId="style5">
    <w:name w:val="heading 5"/>
    <w:basedOn w:val="style4098"/>
    <w:next w:val="style4098"/>
    <w:pPr>
      <w:keepNext/>
      <w:keepLines/>
      <w:spacing w:before="220" w:after="40"/>
    </w:pPr>
    <w:rPr>
      <w:b/>
      <w:bCs/>
    </w:rPr>
  </w:style>
  <w:style w:type="paragraph" w:styleId="style6">
    <w:name w:val="heading 6"/>
    <w:basedOn w:val="style4098"/>
    <w:next w:val="style4098"/>
    <w:pPr>
      <w:keepNext/>
      <w:keepLines/>
      <w:spacing w:before="200" w:after="40"/>
    </w:pPr>
    <w:rPr>
      <w:b/>
      <w:bCs/>
      <w:sz w:val="20"/>
      <w:szCs w:val="20"/>
    </w:rPr>
  </w:style>
  <w:style w:type="paragraph" w:styleId="style62">
    <w:name w:val="Title"/>
    <w:basedOn w:val="style4098"/>
    <w:next w:val="style4098"/>
    <w:pPr>
      <w:keepNext/>
      <w:spacing w:before="240" w:after="120"/>
      <w:jc w:val="center"/>
    </w:pPr>
    <w:rPr>
      <w:rFonts w:ascii="Liberation Sans" w:cs="Liberation Sans" w:eastAsia="Liberation Sans" w:hAnsi="Liberation Sans"/>
      <w:b/>
      <w:bCs/>
      <w:sz w:val="56"/>
      <w:szCs w:val="56"/>
    </w:rPr>
  </w:style>
  <w:style w:type="paragraph" w:styleId="style74">
    <w:name w:val="Subtitle"/>
    <w:basedOn w:val="style4098"/>
    <w:next w:val="style4098"/>
    <w:pPr>
      <w:keepNext/>
      <w:keepLines/>
      <w:spacing w:before="360" w:after="80"/>
    </w:pPr>
    <w:rPr>
      <w:rFonts w:ascii="Georgia" w:cs="Georgia" w:eastAsia="Georgia" w:hAnsi="Georgia"/>
      <w:i/>
      <w:iCs/>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2228</Words>
  <Characters>13819</Characters>
  <Application>WPS Office</Application>
  <Paragraphs>84</Paragraphs>
  <CharactersWithSpaces>16085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2026-04-28T13:48:20Z</dcterms:created>
  <dc:creator>WPS Office</dc:creator>
  <lastModifiedBy>REA-NX9</lastModifiedBy>
  <dcterms:modified xsi:type="dcterms:W3CDTF">2026-04-28T13:48:20Z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6e70018abf76428897863f8815be94fd</vt:lpwstr>
  </property>
</Properties>
</file>